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D0D12" w14:textId="5ECE5359" w:rsidR="00B15FEA" w:rsidRPr="00AA12DC" w:rsidRDefault="00AE7817" w:rsidP="00AA12DC">
      <w:pPr>
        <w:jc w:val="both"/>
        <w:rPr>
          <w:b/>
          <w:bCs/>
          <w:sz w:val="28"/>
          <w:szCs w:val="28"/>
        </w:rPr>
      </w:pPr>
      <w:r w:rsidRPr="00AA12DC">
        <w:rPr>
          <w:b/>
          <w:bCs/>
          <w:sz w:val="28"/>
          <w:szCs w:val="28"/>
        </w:rPr>
        <w:t xml:space="preserve">‘La huella de Lorca’: el regreso del cómic definitivo sobre el poeta </w:t>
      </w:r>
    </w:p>
    <w:p w14:paraId="028358EF" w14:textId="47117FBD" w:rsidR="00AE7817" w:rsidRPr="00AA12DC" w:rsidRDefault="00AE7817" w:rsidP="00AA12DC">
      <w:pPr>
        <w:jc w:val="both"/>
        <w:rPr>
          <w:b/>
          <w:bCs/>
        </w:rPr>
      </w:pPr>
      <w:r w:rsidRPr="00AA12DC">
        <w:rPr>
          <w:b/>
          <w:bCs/>
        </w:rPr>
        <w:t>NORMA</w:t>
      </w:r>
      <w:r w:rsidR="004D5E83" w:rsidRPr="00AA12DC">
        <w:rPr>
          <w:b/>
          <w:bCs/>
        </w:rPr>
        <w:t xml:space="preserve"> Editorial</w:t>
      </w:r>
      <w:r w:rsidRPr="00AA12DC">
        <w:rPr>
          <w:b/>
          <w:bCs/>
        </w:rPr>
        <w:t xml:space="preserve"> recupera la celebrada obra de Carlos Hernández y El Torres, una mirada poliédrica sobre la vida y la muerte del genio granadino   </w:t>
      </w:r>
    </w:p>
    <w:p w14:paraId="3CFB5A44" w14:textId="36EEDDC4" w:rsidR="00122410" w:rsidRPr="00122410" w:rsidRDefault="00AE7817" w:rsidP="00AA12DC">
      <w:pPr>
        <w:jc w:val="both"/>
      </w:pPr>
      <w:r>
        <w:t xml:space="preserve">Trece años atrás, el panorama del cómic español se vio sacudido por la aparición de un </w:t>
      </w:r>
      <w:r w:rsidR="00122410">
        <w:t xml:space="preserve">volumen extraordinariamente logrado y original. </w:t>
      </w:r>
      <w:r w:rsidR="00122410">
        <w:rPr>
          <w:i/>
          <w:iCs/>
        </w:rPr>
        <w:t xml:space="preserve">La huella de Lorca </w:t>
      </w:r>
      <w:r w:rsidR="00122410">
        <w:t xml:space="preserve">venía </w:t>
      </w:r>
      <w:proofErr w:type="gramStart"/>
      <w:r w:rsidR="00122410">
        <w:t>firmado</w:t>
      </w:r>
      <w:proofErr w:type="gramEnd"/>
      <w:r w:rsidR="00122410">
        <w:t xml:space="preserve"> por el granadino Carlos Hernández como guionista y dibujante, mientras que de su compañero, el malagueño El Torres, constaba que “</w:t>
      </w:r>
      <w:r w:rsidR="00122410" w:rsidRPr="00122410">
        <w:t>limpia, brilla y da esplendor”.</w:t>
      </w:r>
      <w:r w:rsidR="00122410">
        <w:t xml:space="preserve"> Ahora, la misma editorial que lo lanzó entonces, NORMA </w:t>
      </w:r>
      <w:r w:rsidR="004D5E83">
        <w:t>E</w:t>
      </w:r>
      <w:r w:rsidR="00122410">
        <w:t xml:space="preserve">ditorial, recupera el que se ha convertido en un clásico contemporáneo y obra de referencia para conocer la vida del poeta de </w:t>
      </w:r>
      <w:proofErr w:type="spellStart"/>
      <w:r w:rsidR="00122410">
        <w:t>Fuentevaqueros</w:t>
      </w:r>
      <w:proofErr w:type="spellEnd"/>
      <w:r w:rsidR="00122410">
        <w:t xml:space="preserve"> a través del lenguaje de la viñeta.</w:t>
      </w:r>
    </w:p>
    <w:p w14:paraId="48D5A2BB" w14:textId="15E2397F" w:rsidR="00AE7817" w:rsidRDefault="00122410" w:rsidP="00AA12DC">
      <w:pPr>
        <w:jc w:val="both"/>
      </w:pPr>
      <w:r>
        <w:t xml:space="preserve">Una de las </w:t>
      </w:r>
      <w:r w:rsidR="0044164A">
        <w:t>cualidades</w:t>
      </w:r>
      <w:r>
        <w:t xml:space="preserve"> de </w:t>
      </w:r>
      <w:r>
        <w:rPr>
          <w:i/>
          <w:iCs/>
        </w:rPr>
        <w:t xml:space="preserve">La huella de Lorca </w:t>
      </w:r>
      <w:r w:rsidR="0044164A">
        <w:t xml:space="preserve">es sin duda lo novedoso de su planteamiento dentro de las innumerables aproximaciones biográficas que se han hecho </w:t>
      </w:r>
      <w:r w:rsidR="004D5E83">
        <w:t>sobre</w:t>
      </w:r>
      <w:r w:rsidR="0044164A">
        <w:t xml:space="preserve"> Federico. En este caso, la memoria de doce personas que lo conocieron </w:t>
      </w:r>
      <w:proofErr w:type="gramStart"/>
      <w:r w:rsidR="002C39E6">
        <w:t>proponen</w:t>
      </w:r>
      <w:proofErr w:type="gramEnd"/>
      <w:r w:rsidR="0044164A">
        <w:t xml:space="preserve"> un </w:t>
      </w:r>
      <w:r w:rsidR="002C39E6">
        <w:t xml:space="preserve">fascinante </w:t>
      </w:r>
      <w:r w:rsidR="0044164A">
        <w:t xml:space="preserve">recorrido a través de su peripecia vital, </w:t>
      </w:r>
      <w:r w:rsidR="00AE7817" w:rsidRPr="00AE7817">
        <w:t xml:space="preserve">desde su infancia hasta </w:t>
      </w:r>
      <w:r w:rsidR="0044164A">
        <w:t>el misterio de su sepultura</w:t>
      </w:r>
      <w:r w:rsidR="00AE7817" w:rsidRPr="00AE7817">
        <w:t xml:space="preserve">. </w:t>
      </w:r>
      <w:r w:rsidR="0044164A">
        <w:t>A</w:t>
      </w:r>
      <w:r w:rsidR="00AE7817" w:rsidRPr="00AE7817">
        <w:t xml:space="preserve">migos, enemigos, rivales o simples conocidos, </w:t>
      </w:r>
      <w:r w:rsidR="0044164A">
        <w:t>proyectan</w:t>
      </w:r>
      <w:r w:rsidR="00AE7817" w:rsidRPr="00AE7817">
        <w:t xml:space="preserve"> una visión poliédrica, compleja y detallada del </w:t>
      </w:r>
      <w:r w:rsidR="0044164A">
        <w:t>genio granadino, probablemente el poeta más universal del siglo XX.</w:t>
      </w:r>
    </w:p>
    <w:p w14:paraId="19DF7D53" w14:textId="35333FB2" w:rsidR="002C39E6" w:rsidRDefault="002C39E6" w:rsidP="00AA12DC">
      <w:pPr>
        <w:jc w:val="both"/>
      </w:pPr>
      <w:r>
        <w:t xml:space="preserve">La nueva edición de NORMA contiene entre sus extras algunos dibujos que </w:t>
      </w:r>
      <w:r w:rsidR="004A460F">
        <w:t>quedaron fuera de la versión precedente, así como un prólogo de Antonio Arias, líder del grupo punk Lagartija Nick y devoto lorquiano, quien comenta: “</w:t>
      </w:r>
      <w:r w:rsidR="004A460F" w:rsidRPr="004A460F">
        <w:t xml:space="preserve">Admito que nunca he reconocido a Federico García Lorca en el cine. Ningún actor se me hace creíble, cosas de los mitos sagrados. Por el contrario, en esta novela gráfica aparece enseguida. Lo veo, lo creo. En esta </w:t>
      </w:r>
      <w:r w:rsidR="004A460F" w:rsidRPr="004A460F">
        <w:rPr>
          <w:i/>
          <w:iCs/>
        </w:rPr>
        <w:t>huella de Lorca</w:t>
      </w:r>
      <w:r w:rsidR="004A460F" w:rsidRPr="004A460F">
        <w:t>, los trazos que observas siguen moviéndose en tu interior, como en un sueño. He podido vivir esta lectura que rescata al poeta de su propia muerte y rinde homenaje a muchas memorias; la personal, la colectiva, la gráfica</w:t>
      </w:r>
      <w:r w:rsidR="004A460F">
        <w:t>”</w:t>
      </w:r>
      <w:r w:rsidR="004A460F" w:rsidRPr="004A460F">
        <w:t>.</w:t>
      </w:r>
      <w:r w:rsidR="004A460F">
        <w:t xml:space="preserve"> </w:t>
      </w:r>
    </w:p>
    <w:p w14:paraId="7310C0AB" w14:textId="3E7FCF4B" w:rsidR="004A460F" w:rsidRPr="004A460F" w:rsidRDefault="004A460F" w:rsidP="00AA12DC">
      <w:pPr>
        <w:jc w:val="both"/>
      </w:pPr>
      <w:r>
        <w:t>Por su parte, Carlos Hernández evoca la peripecia que le llevó a embarcarse en esta aventura, que tuvo ediciones en Portugal, Italia y Francia</w:t>
      </w:r>
      <w:r w:rsidR="004D5E83">
        <w:t xml:space="preserve"> y en cierto modo desató una </w:t>
      </w:r>
      <w:r w:rsidR="004D5E83">
        <w:rPr>
          <w:i/>
          <w:iCs/>
        </w:rPr>
        <w:t xml:space="preserve">fiebre Lorca </w:t>
      </w:r>
      <w:r w:rsidR="004D5E83">
        <w:t>que aún no se ha apagado</w:t>
      </w:r>
      <w:r w:rsidR="00AA7B31">
        <w:t>. “</w:t>
      </w:r>
      <w:r w:rsidR="00AA7B31" w:rsidRPr="00AA7B31">
        <w:t xml:space="preserve">La premisa del protagonista </w:t>
      </w:r>
      <w:r w:rsidR="00AA7B31" w:rsidRPr="00AA7B31">
        <w:rPr>
          <w:i/>
          <w:iCs/>
        </w:rPr>
        <w:t>ausente</w:t>
      </w:r>
      <w:r w:rsidR="00AA7B31">
        <w:t>,</w:t>
      </w:r>
      <w:r w:rsidR="00AA7B31" w:rsidRPr="00AA7B31">
        <w:t xml:space="preserve"> pero al mismo tiempo omnipresente en la memoria de los que lo conocieron, igual de elusivo que tangible en esencia, representa el espíritu lorquiano que impregna Granada casi noventa años después de su asesinato. Ignorado y amado a partes iguales, resucitado y vuelto a fusilar cuantas veces sea necesario en una ciudad que todavía no ha sabido perdonarse ni pedir perdón por los cinco mil muertos en las tapias del cementerio</w:t>
      </w:r>
      <w:r w:rsidR="00AA7B31">
        <w:t>”</w:t>
      </w:r>
      <w:r w:rsidR="00AA7B31" w:rsidRPr="00AA7B31">
        <w:t>.</w:t>
      </w:r>
      <w:r>
        <w:t xml:space="preserve"> </w:t>
      </w:r>
    </w:p>
    <w:p w14:paraId="2FB3162C" w14:textId="77777777" w:rsidR="006524E4" w:rsidRDefault="006524E4" w:rsidP="00AA12DC">
      <w:pPr>
        <w:jc w:val="both"/>
      </w:pPr>
    </w:p>
    <w:p w14:paraId="2E45DBD5" w14:textId="77777777" w:rsidR="00AA12DC" w:rsidRDefault="00AA12DC" w:rsidP="00AA12DC">
      <w:pPr>
        <w:jc w:val="both"/>
      </w:pPr>
    </w:p>
    <w:p w14:paraId="68C2E47C" w14:textId="1D96B0FC" w:rsidR="006524E4" w:rsidRPr="006524E4" w:rsidRDefault="006524E4" w:rsidP="00AA12DC">
      <w:pPr>
        <w:jc w:val="both"/>
        <w:rPr>
          <w:b/>
          <w:bCs/>
        </w:rPr>
      </w:pPr>
      <w:r w:rsidRPr="006524E4">
        <w:rPr>
          <w:b/>
          <w:bCs/>
        </w:rPr>
        <w:lastRenderedPageBreak/>
        <w:t>Sobre los autores</w:t>
      </w:r>
    </w:p>
    <w:p w14:paraId="51CE408B" w14:textId="77777777" w:rsidR="006524E4" w:rsidRPr="006524E4" w:rsidRDefault="006524E4" w:rsidP="00AA12DC">
      <w:pPr>
        <w:jc w:val="both"/>
        <w:rPr>
          <w:b/>
          <w:bCs/>
        </w:rPr>
      </w:pPr>
      <w:r w:rsidRPr="006524E4">
        <w:rPr>
          <w:b/>
          <w:bCs/>
        </w:rPr>
        <w:t>Hernández, Carlos </w:t>
      </w:r>
    </w:p>
    <w:p w14:paraId="708F0662" w14:textId="77777777" w:rsidR="006524E4" w:rsidRDefault="006524E4" w:rsidP="00AA12DC">
      <w:pPr>
        <w:jc w:val="both"/>
      </w:pPr>
      <w:r w:rsidRPr="006524E4">
        <w:t>La firma de Carlos Hernández no es desconocida para los aficionados al cómic más alejado de la pirotécnica de licencias comerciales. Desde sus colaboraciones iniciales en diversas publicaciones, tales como </w:t>
      </w:r>
      <w:r w:rsidRPr="006524E4">
        <w:rPr>
          <w:i/>
          <w:iCs/>
        </w:rPr>
        <w:t>V.O.</w:t>
      </w:r>
      <w:r w:rsidRPr="006524E4">
        <w:t> o </w:t>
      </w:r>
      <w:r w:rsidRPr="006524E4">
        <w:rPr>
          <w:i/>
          <w:iCs/>
        </w:rPr>
        <w:t>Mala Impresión</w:t>
      </w:r>
      <w:r w:rsidRPr="006524E4">
        <w:t>, Hernández se ha ido perfilando como un historietista interesado en utilizar el cómic como soporte narrativo de divulgación de temas culturales y vinculados directamente a la literatura.</w:t>
      </w:r>
    </w:p>
    <w:p w14:paraId="05346FE5" w14:textId="77777777" w:rsidR="006524E4" w:rsidRDefault="006524E4" w:rsidP="00AA12DC">
      <w:pPr>
        <w:jc w:val="both"/>
      </w:pPr>
    </w:p>
    <w:p w14:paraId="13024C05" w14:textId="1DF7A703" w:rsidR="006524E4" w:rsidRPr="006524E4" w:rsidRDefault="006524E4" w:rsidP="00AA12DC">
      <w:pPr>
        <w:jc w:val="both"/>
        <w:rPr>
          <w:b/>
          <w:bCs/>
        </w:rPr>
      </w:pPr>
      <w:r w:rsidRPr="006524E4">
        <w:rPr>
          <w:b/>
          <w:bCs/>
        </w:rPr>
        <w:t>El Torres</w:t>
      </w:r>
    </w:p>
    <w:p w14:paraId="457760FC" w14:textId="60E40DC2" w:rsidR="006524E4" w:rsidRPr="006524E4" w:rsidRDefault="006524E4" w:rsidP="00AA12DC">
      <w:pPr>
        <w:jc w:val="both"/>
      </w:pPr>
      <w:r w:rsidRPr="006524E4">
        <w:t xml:space="preserve">(Málaga, 1972) </w:t>
      </w:r>
      <w:r>
        <w:t>P</w:t>
      </w:r>
      <w:r w:rsidRPr="006524E4">
        <w:t xml:space="preserve">rolífico guionista y editor, con una notable trayectoria internacional, especializado en historias de terror y de aventuras. Algunas de sus obras más reseñadas han sido </w:t>
      </w:r>
      <w:proofErr w:type="spellStart"/>
      <w:r w:rsidRPr="006524E4">
        <w:rPr>
          <w:i/>
          <w:iCs/>
        </w:rPr>
        <w:t>The</w:t>
      </w:r>
      <w:proofErr w:type="spellEnd"/>
      <w:r w:rsidRPr="006524E4">
        <w:rPr>
          <w:i/>
          <w:iCs/>
        </w:rPr>
        <w:t xml:space="preserve"> </w:t>
      </w:r>
      <w:proofErr w:type="spellStart"/>
      <w:r w:rsidRPr="006524E4">
        <w:rPr>
          <w:i/>
          <w:iCs/>
        </w:rPr>
        <w:t>Veil</w:t>
      </w:r>
      <w:proofErr w:type="spellEnd"/>
      <w:r w:rsidRPr="006524E4">
        <w:t xml:space="preserve"> (</w:t>
      </w:r>
      <w:r w:rsidRPr="006524E4">
        <w:rPr>
          <w:i/>
          <w:iCs/>
        </w:rPr>
        <w:t>El Velo</w:t>
      </w:r>
      <w:r w:rsidRPr="006524E4">
        <w:t xml:space="preserve">, 2009), la serie </w:t>
      </w:r>
      <w:r w:rsidRPr="006524E4">
        <w:rPr>
          <w:i/>
          <w:iCs/>
        </w:rPr>
        <w:t xml:space="preserve">Nancy in </w:t>
      </w:r>
      <w:proofErr w:type="spellStart"/>
      <w:r w:rsidRPr="006524E4">
        <w:rPr>
          <w:i/>
          <w:iCs/>
        </w:rPr>
        <w:t>Hell</w:t>
      </w:r>
      <w:proofErr w:type="spellEnd"/>
      <w:r w:rsidRPr="006524E4">
        <w:t xml:space="preserve"> (2010-2014) y </w:t>
      </w:r>
      <w:proofErr w:type="spellStart"/>
      <w:r w:rsidRPr="006524E4">
        <w:t>The</w:t>
      </w:r>
      <w:proofErr w:type="spellEnd"/>
      <w:r w:rsidRPr="006524E4">
        <w:t xml:space="preserve"> Suicide Forest (</w:t>
      </w:r>
      <w:r w:rsidRPr="006524E4">
        <w:rPr>
          <w:i/>
          <w:iCs/>
        </w:rPr>
        <w:t>El Bosque de los Suicidas</w:t>
      </w:r>
      <w:r w:rsidRPr="006524E4">
        <w:t xml:space="preserve">, 2010), que fue premiado con tres Premios </w:t>
      </w:r>
      <w:proofErr w:type="spellStart"/>
      <w:r w:rsidRPr="006524E4">
        <w:t>Haxtur</w:t>
      </w:r>
      <w:proofErr w:type="spellEnd"/>
      <w:r w:rsidRPr="006524E4">
        <w:t xml:space="preserve"> y ha llamado la atención de las compañías cinematográficas.</w:t>
      </w:r>
    </w:p>
    <w:p w14:paraId="0FD08209" w14:textId="126C9CFA" w:rsidR="006524E4" w:rsidRPr="006524E4" w:rsidRDefault="006524E4" w:rsidP="00AA12DC">
      <w:pPr>
        <w:jc w:val="both"/>
      </w:pPr>
      <w:r w:rsidRPr="006524E4">
        <w:t xml:space="preserve">En 2015 recibió el Premio al Mejor Guionista, en </w:t>
      </w:r>
      <w:proofErr w:type="spellStart"/>
      <w:r w:rsidRPr="006524E4">
        <w:t>Expocómic</w:t>
      </w:r>
      <w:proofErr w:type="spellEnd"/>
      <w:r w:rsidRPr="006524E4">
        <w:t xml:space="preserve">, por la novela gráfica </w:t>
      </w:r>
      <w:r w:rsidRPr="006524E4">
        <w:rPr>
          <w:i/>
          <w:iCs/>
        </w:rPr>
        <w:t>El Fantasma de Gaudí</w:t>
      </w:r>
      <w:r w:rsidRPr="006524E4">
        <w:t>, que también fue premiado en el Salón de Barcelona 2016 como Mejor Obra Nacional. En 2017, recibió también el I Premio Carlos Giménez por el gui</w:t>
      </w:r>
      <w:r>
        <w:t>o</w:t>
      </w:r>
      <w:r w:rsidRPr="006524E4">
        <w:t xml:space="preserve">n </w:t>
      </w:r>
      <w:r>
        <w:t>con</w:t>
      </w:r>
      <w:r w:rsidRPr="006524E4">
        <w:t xml:space="preserve"> </w:t>
      </w:r>
      <w:r w:rsidRPr="006524E4">
        <w:rPr>
          <w:i/>
          <w:iCs/>
        </w:rPr>
        <w:t>Camisa de Fuerza</w:t>
      </w:r>
      <w:r w:rsidRPr="006524E4">
        <w:t>, libro que también recibió el Premio del Salón del Cómic de San Sebastián.</w:t>
      </w:r>
    </w:p>
    <w:p w14:paraId="5CA5F2AE" w14:textId="77777777" w:rsidR="006524E4" w:rsidRPr="006524E4" w:rsidRDefault="006524E4" w:rsidP="006524E4"/>
    <w:p w14:paraId="492FB61B" w14:textId="7310061E" w:rsidR="006524E4" w:rsidRPr="00AA12DC" w:rsidRDefault="00AA12DC">
      <w:pPr>
        <w:rPr>
          <w:b/>
          <w:bCs/>
        </w:rPr>
      </w:pPr>
      <w:r w:rsidRPr="00AA12DC">
        <w:rPr>
          <w:b/>
          <w:bCs/>
        </w:rPr>
        <w:t>Datos técnicos</w:t>
      </w:r>
    </w:p>
    <w:p w14:paraId="5B101C9C" w14:textId="77777777" w:rsidR="00AA12DC" w:rsidRDefault="00AA12DC" w:rsidP="00AA12DC">
      <w:pPr>
        <w:pStyle w:val="Sinespaciado"/>
      </w:pPr>
      <w:r>
        <w:t>Cartoné</w:t>
      </w:r>
    </w:p>
    <w:p w14:paraId="213475E2" w14:textId="58868B03" w:rsidR="00AA12DC" w:rsidRDefault="00AA12DC" w:rsidP="00AA12DC">
      <w:pPr>
        <w:pStyle w:val="Sinespaciado"/>
      </w:pPr>
      <w:r>
        <w:t>22 x 29</w:t>
      </w:r>
      <w:r>
        <w:t xml:space="preserve"> cm</w:t>
      </w:r>
    </w:p>
    <w:p w14:paraId="7F382600" w14:textId="6287B179" w:rsidR="00AA12DC" w:rsidRDefault="00AA12DC" w:rsidP="00AA12DC">
      <w:pPr>
        <w:pStyle w:val="Sinespaciado"/>
      </w:pPr>
      <w:r>
        <w:t>136</w:t>
      </w:r>
      <w:r>
        <w:t xml:space="preserve"> págs.</w:t>
      </w:r>
      <w:r>
        <w:t xml:space="preserve"> color</w:t>
      </w:r>
    </w:p>
    <w:p w14:paraId="0B621021" w14:textId="1077D231" w:rsidR="00AA12DC" w:rsidRDefault="00AA12DC" w:rsidP="00AA12DC">
      <w:pPr>
        <w:pStyle w:val="Sinespaciado"/>
      </w:pPr>
      <w:r>
        <w:t>ISBN</w:t>
      </w:r>
      <w:r>
        <w:t xml:space="preserve">: </w:t>
      </w:r>
      <w:r>
        <w:t>978-84-679-7214-6</w:t>
      </w:r>
    </w:p>
    <w:p w14:paraId="6B3024BF" w14:textId="67085549" w:rsidR="00AA12DC" w:rsidRDefault="00AA12DC" w:rsidP="00AA12DC">
      <w:pPr>
        <w:pStyle w:val="Sinespaciado"/>
      </w:pPr>
      <w:r>
        <w:t>PVP</w:t>
      </w:r>
      <w:r>
        <w:t xml:space="preserve">: </w:t>
      </w:r>
      <w:r>
        <w:t>29,50 €</w:t>
      </w:r>
    </w:p>
    <w:sectPr w:rsidR="00AA12D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4E4"/>
    <w:rsid w:val="00122410"/>
    <w:rsid w:val="002C39E6"/>
    <w:rsid w:val="0044164A"/>
    <w:rsid w:val="004A460F"/>
    <w:rsid w:val="004D5E83"/>
    <w:rsid w:val="006515C2"/>
    <w:rsid w:val="006524E4"/>
    <w:rsid w:val="00AA12DC"/>
    <w:rsid w:val="00AA7B31"/>
    <w:rsid w:val="00AE7817"/>
    <w:rsid w:val="00B15FEA"/>
    <w:rsid w:val="00DE3F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D452"/>
  <w15:chartTrackingRefBased/>
  <w15:docId w15:val="{16B14E02-24A5-49A7-A4E6-E175A344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524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524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524E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524E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524E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524E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524E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524E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524E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524E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524E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524E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524E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524E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524E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524E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524E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524E4"/>
    <w:rPr>
      <w:rFonts w:eastAsiaTheme="majorEastAsia" w:cstheme="majorBidi"/>
      <w:color w:val="272727" w:themeColor="text1" w:themeTint="D8"/>
    </w:rPr>
  </w:style>
  <w:style w:type="paragraph" w:styleId="Ttulo">
    <w:name w:val="Title"/>
    <w:basedOn w:val="Normal"/>
    <w:next w:val="Normal"/>
    <w:link w:val="TtuloCar"/>
    <w:uiPriority w:val="10"/>
    <w:qFormat/>
    <w:rsid w:val="006524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524E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524E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524E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524E4"/>
    <w:pPr>
      <w:spacing w:before="160"/>
      <w:jc w:val="center"/>
    </w:pPr>
    <w:rPr>
      <w:i/>
      <w:iCs/>
      <w:color w:val="404040" w:themeColor="text1" w:themeTint="BF"/>
    </w:rPr>
  </w:style>
  <w:style w:type="character" w:customStyle="1" w:styleId="CitaCar">
    <w:name w:val="Cita Car"/>
    <w:basedOn w:val="Fuentedeprrafopredeter"/>
    <w:link w:val="Cita"/>
    <w:uiPriority w:val="29"/>
    <w:rsid w:val="006524E4"/>
    <w:rPr>
      <w:i/>
      <w:iCs/>
      <w:color w:val="404040" w:themeColor="text1" w:themeTint="BF"/>
    </w:rPr>
  </w:style>
  <w:style w:type="paragraph" w:styleId="Prrafodelista">
    <w:name w:val="List Paragraph"/>
    <w:basedOn w:val="Normal"/>
    <w:uiPriority w:val="34"/>
    <w:qFormat/>
    <w:rsid w:val="006524E4"/>
    <w:pPr>
      <w:ind w:left="720"/>
      <w:contextualSpacing/>
    </w:pPr>
  </w:style>
  <w:style w:type="character" w:styleId="nfasisintenso">
    <w:name w:val="Intense Emphasis"/>
    <w:basedOn w:val="Fuentedeprrafopredeter"/>
    <w:uiPriority w:val="21"/>
    <w:qFormat/>
    <w:rsid w:val="006524E4"/>
    <w:rPr>
      <w:i/>
      <w:iCs/>
      <w:color w:val="0F4761" w:themeColor="accent1" w:themeShade="BF"/>
    </w:rPr>
  </w:style>
  <w:style w:type="paragraph" w:styleId="Citadestacada">
    <w:name w:val="Intense Quote"/>
    <w:basedOn w:val="Normal"/>
    <w:next w:val="Normal"/>
    <w:link w:val="CitadestacadaCar"/>
    <w:uiPriority w:val="30"/>
    <w:qFormat/>
    <w:rsid w:val="006524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524E4"/>
    <w:rPr>
      <w:i/>
      <w:iCs/>
      <w:color w:val="0F4761" w:themeColor="accent1" w:themeShade="BF"/>
    </w:rPr>
  </w:style>
  <w:style w:type="character" w:styleId="Referenciaintensa">
    <w:name w:val="Intense Reference"/>
    <w:basedOn w:val="Fuentedeprrafopredeter"/>
    <w:uiPriority w:val="32"/>
    <w:qFormat/>
    <w:rsid w:val="006524E4"/>
    <w:rPr>
      <w:b/>
      <w:bCs/>
      <w:smallCaps/>
      <w:color w:val="0F4761" w:themeColor="accent1" w:themeShade="BF"/>
      <w:spacing w:val="5"/>
    </w:rPr>
  </w:style>
  <w:style w:type="paragraph" w:styleId="Sinespaciado">
    <w:name w:val="No Spacing"/>
    <w:uiPriority w:val="1"/>
    <w:qFormat/>
    <w:rsid w:val="00AA12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46265">
      <w:bodyDiv w:val="1"/>
      <w:marLeft w:val="0"/>
      <w:marRight w:val="0"/>
      <w:marTop w:val="0"/>
      <w:marBottom w:val="0"/>
      <w:divBdr>
        <w:top w:val="none" w:sz="0" w:space="0" w:color="auto"/>
        <w:left w:val="none" w:sz="0" w:space="0" w:color="auto"/>
        <w:bottom w:val="none" w:sz="0" w:space="0" w:color="auto"/>
        <w:right w:val="none" w:sz="0" w:space="0" w:color="auto"/>
      </w:divBdr>
    </w:div>
    <w:div w:id="828639074">
      <w:bodyDiv w:val="1"/>
      <w:marLeft w:val="0"/>
      <w:marRight w:val="0"/>
      <w:marTop w:val="0"/>
      <w:marBottom w:val="0"/>
      <w:divBdr>
        <w:top w:val="none" w:sz="0" w:space="0" w:color="auto"/>
        <w:left w:val="none" w:sz="0" w:space="0" w:color="auto"/>
        <w:bottom w:val="none" w:sz="0" w:space="0" w:color="auto"/>
        <w:right w:val="none" w:sz="0" w:space="0" w:color="auto"/>
      </w:divBdr>
    </w:div>
    <w:div w:id="961422206">
      <w:bodyDiv w:val="1"/>
      <w:marLeft w:val="0"/>
      <w:marRight w:val="0"/>
      <w:marTop w:val="0"/>
      <w:marBottom w:val="0"/>
      <w:divBdr>
        <w:top w:val="none" w:sz="0" w:space="0" w:color="auto"/>
        <w:left w:val="none" w:sz="0" w:space="0" w:color="auto"/>
        <w:bottom w:val="none" w:sz="0" w:space="0" w:color="auto"/>
        <w:right w:val="none" w:sz="0" w:space="0" w:color="auto"/>
      </w:divBdr>
    </w:div>
    <w:div w:id="127424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609</Words>
  <Characters>3354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2024-09-18T07:50:00Z</dcterms:created>
  <dcterms:modified xsi:type="dcterms:W3CDTF">2024-10-02T11:03:00Z</dcterms:modified>
</cp:coreProperties>
</file>